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11409D" w:rsidRP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bookmarkStart w:id="0" w:name="_GoBack"/>
      <w:r w:rsidRPr="00295CA8">
        <w:rPr>
          <w:rFonts w:ascii="Times New Roman" w:eastAsia="Times New Roman" w:hAnsi="Times New Roman" w:cs="Times New Roman"/>
          <w:bCs/>
          <w:color w:val="000000" w:themeColor="text1"/>
          <w:sz w:val="24"/>
          <w:szCs w:val="24"/>
        </w:rPr>
        <w:t>Trends in Law Enforcement Agencies</w:t>
      </w:r>
      <w:r w:rsidR="0011409D" w:rsidRPr="00295CA8">
        <w:rPr>
          <w:rFonts w:ascii="Times New Roman" w:eastAsia="Times New Roman" w:hAnsi="Times New Roman" w:cs="Times New Roman"/>
          <w:bCs/>
          <w:color w:val="000000" w:themeColor="text1"/>
          <w:sz w:val="24"/>
          <w:szCs w:val="24"/>
        </w:rPr>
        <w:t>.</w:t>
      </w:r>
    </w:p>
    <w:bookmarkEnd w:id="0"/>
    <w:p w:rsidR="00295CA8" w:rsidRP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t>Name.</w:t>
      </w:r>
    </w:p>
    <w:p w:rsidR="00295CA8" w:rsidRP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t>Institution.</w:t>
      </w:r>
    </w:p>
    <w:p w:rsidR="00295CA8" w:rsidRP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t>Date.</w:t>
      </w: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B03E79" w:rsidRDefault="00B03E79"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P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lastRenderedPageBreak/>
        <w:t>Trends in Law Enforcement Agencies.</w:t>
      </w:r>
    </w:p>
    <w:p w:rsidR="0011409D" w:rsidRPr="00295CA8" w:rsidRDefault="0011409D" w:rsidP="00295CA8">
      <w:pPr>
        <w:shd w:val="clear" w:color="auto" w:fill="FFFFFF"/>
        <w:spacing w:after="150" w:line="480" w:lineRule="auto"/>
        <w:jc w:val="center"/>
        <w:rPr>
          <w:rFonts w:ascii="Times New Roman" w:eastAsia="Times New Roman" w:hAnsi="Times New Roman" w:cs="Times New Roman"/>
          <w:b/>
          <w:bCs/>
          <w:color w:val="000000" w:themeColor="text1"/>
          <w:sz w:val="24"/>
          <w:szCs w:val="24"/>
        </w:rPr>
      </w:pPr>
      <w:r w:rsidRPr="00295CA8">
        <w:rPr>
          <w:rFonts w:ascii="Times New Roman" w:eastAsia="Times New Roman" w:hAnsi="Times New Roman" w:cs="Times New Roman"/>
          <w:b/>
          <w:bCs/>
          <w:color w:val="000000" w:themeColor="text1"/>
          <w:sz w:val="24"/>
          <w:szCs w:val="24"/>
        </w:rPr>
        <w:t>Introduction.</w:t>
      </w:r>
    </w:p>
    <w:p w:rsidR="00295CA8" w:rsidRPr="00295CA8" w:rsidRDefault="00B03E79" w:rsidP="00295CA8">
      <w:pPr>
        <w:shd w:val="clear" w:color="auto" w:fill="FFFFFF"/>
        <w:spacing w:after="150" w:line="480" w:lineRule="auto"/>
        <w:ind w:firstLine="720"/>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enforcement of l</w:t>
      </w:r>
      <w:r w:rsidR="0011409D" w:rsidRPr="00295CA8">
        <w:rPr>
          <w:rFonts w:ascii="Times New Roman" w:eastAsia="Times New Roman" w:hAnsi="Times New Roman" w:cs="Times New Roman"/>
          <w:bCs/>
          <w:color w:val="000000" w:themeColor="text1"/>
          <w:sz w:val="24"/>
          <w:szCs w:val="24"/>
        </w:rPr>
        <w:t>aw</w:t>
      </w:r>
      <w:r>
        <w:rPr>
          <w:rFonts w:ascii="Times New Roman" w:eastAsia="Times New Roman" w:hAnsi="Times New Roman" w:cs="Times New Roman"/>
          <w:bCs/>
          <w:color w:val="000000" w:themeColor="text1"/>
          <w:sz w:val="24"/>
          <w:szCs w:val="24"/>
        </w:rPr>
        <w:t xml:space="preserve"> has aspects which have</w:t>
      </w:r>
      <w:r w:rsidR="0011409D" w:rsidRPr="00295CA8">
        <w:rPr>
          <w:rFonts w:ascii="Times New Roman" w:eastAsia="Times New Roman" w:hAnsi="Times New Roman" w:cs="Times New Roman"/>
          <w:bCs/>
          <w:color w:val="000000" w:themeColor="text1"/>
          <w:sz w:val="24"/>
          <w:szCs w:val="24"/>
        </w:rPr>
        <w:t xml:space="preserve"> inevitable contributions to the cu</w:t>
      </w:r>
      <w:r>
        <w:rPr>
          <w:rFonts w:ascii="Times New Roman" w:eastAsia="Times New Roman" w:hAnsi="Times New Roman" w:cs="Times New Roman"/>
          <w:bCs/>
          <w:color w:val="000000" w:themeColor="text1"/>
          <w:sz w:val="24"/>
          <w:szCs w:val="24"/>
        </w:rPr>
        <w:t xml:space="preserve">rrent state of public safety. </w:t>
      </w:r>
      <w:r w:rsidRPr="00295CA8">
        <w:rPr>
          <w:rFonts w:ascii="Times New Roman" w:eastAsia="Times New Roman" w:hAnsi="Times New Roman" w:cs="Times New Roman"/>
          <w:bCs/>
          <w:color w:val="000000" w:themeColor="text1"/>
          <w:sz w:val="24"/>
          <w:szCs w:val="24"/>
        </w:rPr>
        <w:t xml:space="preserve">Ratcliffe, </w:t>
      </w:r>
      <w:r>
        <w:rPr>
          <w:rFonts w:ascii="Times New Roman" w:eastAsia="Times New Roman" w:hAnsi="Times New Roman" w:cs="Times New Roman"/>
          <w:bCs/>
          <w:color w:val="000000" w:themeColor="text1"/>
          <w:sz w:val="24"/>
          <w:szCs w:val="24"/>
        </w:rPr>
        <w:t xml:space="preserve">(2016) argues that “the </w:t>
      </w:r>
      <w:r w:rsidR="0011409D" w:rsidRPr="00295CA8">
        <w:rPr>
          <w:rFonts w:ascii="Times New Roman" w:eastAsia="Times New Roman" w:hAnsi="Times New Roman" w:cs="Times New Roman"/>
          <w:bCs/>
          <w:color w:val="000000" w:themeColor="text1"/>
          <w:sz w:val="24"/>
          <w:szCs w:val="24"/>
        </w:rPr>
        <w:t>law enforcement agencies have been unfolding rapidly in the context of policing, corrections, courts, as well as privatized security agencies</w:t>
      </w:r>
      <w:r>
        <w:rPr>
          <w:rFonts w:ascii="Times New Roman" w:eastAsia="Times New Roman" w:hAnsi="Times New Roman" w:cs="Times New Roman"/>
          <w:bCs/>
          <w:color w:val="000000" w:themeColor="text1"/>
          <w:sz w:val="24"/>
          <w:szCs w:val="24"/>
        </w:rPr>
        <w:t>”</w:t>
      </w:r>
      <w:r w:rsidR="0011409D" w:rsidRPr="00295CA8">
        <w:rPr>
          <w:rFonts w:ascii="Times New Roman" w:eastAsia="Times New Roman" w:hAnsi="Times New Roman" w:cs="Times New Roman"/>
          <w:bCs/>
          <w:color w:val="000000" w:themeColor="text1"/>
          <w:sz w:val="24"/>
          <w:szCs w:val="24"/>
        </w:rPr>
        <w:t>. Contempo</w:t>
      </w:r>
      <w:r>
        <w:rPr>
          <w:rFonts w:ascii="Times New Roman" w:eastAsia="Times New Roman" w:hAnsi="Times New Roman" w:cs="Times New Roman"/>
          <w:bCs/>
          <w:color w:val="000000" w:themeColor="text1"/>
          <w:sz w:val="24"/>
          <w:szCs w:val="24"/>
        </w:rPr>
        <w:t>rary studies affirm</w:t>
      </w:r>
      <w:r w:rsidR="0011409D" w:rsidRPr="00295CA8">
        <w:rPr>
          <w:rFonts w:ascii="Times New Roman" w:eastAsia="Times New Roman" w:hAnsi="Times New Roman" w:cs="Times New Roman"/>
          <w:bCs/>
          <w:color w:val="000000" w:themeColor="text1"/>
          <w:sz w:val="24"/>
          <w:szCs w:val="24"/>
        </w:rPr>
        <w:t xml:space="preserve"> that law enforcement agencies in conjunction with their personnel have been working with a growing efficiency to ensure justice to offenders (Ratcliffe, 2016). However, there has been growing threats in addition to challenges accounting from increased scrutiny from the general public. Law enforcement agencies have been keen to respond to these threats</w:t>
      </w:r>
      <w:r>
        <w:rPr>
          <w:rFonts w:ascii="Times New Roman" w:eastAsia="Times New Roman" w:hAnsi="Times New Roman" w:cs="Times New Roman"/>
          <w:bCs/>
          <w:color w:val="000000" w:themeColor="text1"/>
          <w:sz w:val="24"/>
          <w:szCs w:val="24"/>
        </w:rPr>
        <w:t xml:space="preserve"> through high minded research </w:t>
      </w:r>
      <w:r w:rsidR="0011409D" w:rsidRPr="00295CA8">
        <w:rPr>
          <w:rFonts w:ascii="Times New Roman" w:eastAsia="Times New Roman" w:hAnsi="Times New Roman" w:cs="Times New Roman"/>
          <w:bCs/>
          <w:color w:val="000000" w:themeColor="text1"/>
          <w:sz w:val="24"/>
          <w:szCs w:val="24"/>
        </w:rPr>
        <w:t>based on structure, leadership, policy, cult</w:t>
      </w:r>
      <w:r>
        <w:rPr>
          <w:rFonts w:ascii="Times New Roman" w:eastAsia="Times New Roman" w:hAnsi="Times New Roman" w:cs="Times New Roman"/>
          <w:bCs/>
          <w:color w:val="000000" w:themeColor="text1"/>
          <w:sz w:val="24"/>
          <w:szCs w:val="24"/>
        </w:rPr>
        <w:t xml:space="preserve">ure, in addition to technology and arguably, it is important to focus on the </w:t>
      </w:r>
      <w:r w:rsidR="0011409D" w:rsidRPr="00295CA8">
        <w:rPr>
          <w:rFonts w:ascii="Times New Roman" w:eastAsia="Times New Roman" w:hAnsi="Times New Roman" w:cs="Times New Roman"/>
          <w:bCs/>
          <w:color w:val="000000" w:themeColor="text1"/>
          <w:sz w:val="24"/>
          <w:szCs w:val="24"/>
        </w:rPr>
        <w:t xml:space="preserve">current and future trends in the different law enforcement agencies in the context of criminal justice. </w:t>
      </w:r>
    </w:p>
    <w:p w:rsidR="0011409D" w:rsidRPr="00295CA8" w:rsidRDefault="0011409D" w:rsidP="00295CA8">
      <w:pPr>
        <w:shd w:val="clear" w:color="auto" w:fill="FFFFFF"/>
        <w:spacing w:after="150" w:line="480" w:lineRule="auto"/>
        <w:jc w:val="center"/>
        <w:rPr>
          <w:rFonts w:ascii="Times New Roman" w:eastAsia="Times New Roman" w:hAnsi="Times New Roman" w:cs="Times New Roman"/>
          <w:b/>
          <w:bCs/>
          <w:color w:val="000000" w:themeColor="text1"/>
          <w:sz w:val="24"/>
          <w:szCs w:val="24"/>
        </w:rPr>
      </w:pPr>
      <w:r w:rsidRPr="00295CA8">
        <w:rPr>
          <w:rFonts w:ascii="Times New Roman" w:eastAsia="Times New Roman" w:hAnsi="Times New Roman" w:cs="Times New Roman"/>
          <w:b/>
          <w:bCs/>
          <w:color w:val="000000" w:themeColor="text1"/>
          <w:sz w:val="24"/>
          <w:szCs w:val="24"/>
        </w:rPr>
        <w:t xml:space="preserve">Current </w:t>
      </w:r>
      <w:r w:rsidR="00295CA8" w:rsidRPr="00295CA8">
        <w:rPr>
          <w:rFonts w:ascii="Times New Roman" w:eastAsia="Times New Roman" w:hAnsi="Times New Roman" w:cs="Times New Roman"/>
          <w:b/>
          <w:bCs/>
          <w:color w:val="000000" w:themeColor="text1"/>
          <w:sz w:val="24"/>
          <w:szCs w:val="24"/>
        </w:rPr>
        <w:t>and Future Trends of Police, Courts, Corrections, and Privatized Security Agencies.</w:t>
      </w:r>
    </w:p>
    <w:p w:rsidR="0011409D" w:rsidRPr="00295CA8" w:rsidRDefault="0011409D" w:rsidP="00295CA8">
      <w:pPr>
        <w:shd w:val="clear" w:color="auto" w:fill="FFFFFF"/>
        <w:spacing w:after="150" w:line="480" w:lineRule="auto"/>
        <w:ind w:firstLine="720"/>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t xml:space="preserve">Policing agencies have been striving hard to enforce the law in public by adapting to the most recent policies to promote effective police-community relations. There has been a deeper comprehension of the connection amid education and law enforcement (Ratcliffe, 2016). Herein, different policing personnel have been indulged in in-service pieces of training which will facilitate a better understanding of criminal behaviors and the most necessary actions for rectification. The current nature of policing agencies has been impacted by technology than before. There has been increased use of technology-based tools which often define the current and future trends in the agency. Currently, “police officers have been equipped with Body Worn </w:t>
      </w:r>
      <w:r w:rsidRPr="00295CA8">
        <w:rPr>
          <w:rFonts w:ascii="Times New Roman" w:eastAsia="Times New Roman" w:hAnsi="Times New Roman" w:cs="Times New Roman"/>
          <w:bCs/>
          <w:color w:val="000000" w:themeColor="text1"/>
          <w:sz w:val="24"/>
          <w:szCs w:val="24"/>
        </w:rPr>
        <w:lastRenderedPageBreak/>
        <w:t xml:space="preserve">Cameras (BWC) to control police use of force in their relationship with the public” (Ratcliffe, 2016). Other tools such as the use of GPS applications, predictive policing, and robots are now integral to policing. There is a likelihood that Artificial Intelligence will be the most domineering trend in law enforcement in the future. </w:t>
      </w:r>
    </w:p>
    <w:p w:rsidR="0011409D" w:rsidRPr="00295CA8" w:rsidRDefault="00B03E79" w:rsidP="00295CA8">
      <w:pPr>
        <w:shd w:val="clear" w:color="auto" w:fill="FFFFFF"/>
        <w:spacing w:after="150" w:line="480" w:lineRule="auto"/>
        <w:ind w:firstLine="720"/>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In addition, c</w:t>
      </w:r>
      <w:r w:rsidR="0011409D" w:rsidRPr="00295CA8">
        <w:rPr>
          <w:rFonts w:ascii="Times New Roman" w:eastAsia="Times New Roman" w:hAnsi="Times New Roman" w:cs="Times New Roman"/>
          <w:bCs/>
          <w:color w:val="000000" w:themeColor="text1"/>
          <w:sz w:val="24"/>
          <w:szCs w:val="24"/>
        </w:rPr>
        <w:t xml:space="preserve">ourts have been transformed by different technology trends. Currently, “courts have been using electronic devices to offer summons during litigation” (Combs, 2017). Courts are also using technology in the documentation, thus encouraging accuracy (Moses &amp; Foziahim, 2018). The is the likelihood that technology will facilitate increased use of robots in offering judiciary services.  </w:t>
      </w:r>
    </w:p>
    <w:p w:rsidR="0011409D" w:rsidRPr="00295CA8" w:rsidRDefault="0011409D" w:rsidP="00295CA8">
      <w:pPr>
        <w:shd w:val="clear" w:color="auto" w:fill="FFFFFF"/>
        <w:spacing w:after="150" w:line="480" w:lineRule="auto"/>
        <w:ind w:firstLine="720"/>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t>Correctional agencies have also been developed to restore and possibly maintain public safety by rehabilitation</w:t>
      </w:r>
      <w:r w:rsidR="00B03E79">
        <w:rPr>
          <w:rFonts w:ascii="Times New Roman" w:eastAsia="Times New Roman" w:hAnsi="Times New Roman" w:cs="Times New Roman"/>
          <w:bCs/>
          <w:color w:val="000000" w:themeColor="text1"/>
          <w:sz w:val="24"/>
          <w:szCs w:val="24"/>
        </w:rPr>
        <w:t xml:space="preserve"> of</w:t>
      </w:r>
      <w:r w:rsidRPr="00295CA8">
        <w:rPr>
          <w:rFonts w:ascii="Times New Roman" w:eastAsia="Times New Roman" w:hAnsi="Times New Roman" w:cs="Times New Roman"/>
          <w:bCs/>
          <w:color w:val="000000" w:themeColor="text1"/>
          <w:sz w:val="24"/>
          <w:szCs w:val="24"/>
        </w:rPr>
        <w:t xml:space="preserve"> all the incarcerated criminals in an effort to make them good people in society. The most pronounce</w:t>
      </w:r>
      <w:r w:rsidR="00B03E79">
        <w:rPr>
          <w:rFonts w:ascii="Times New Roman" w:eastAsia="Times New Roman" w:hAnsi="Times New Roman" w:cs="Times New Roman"/>
          <w:bCs/>
          <w:color w:val="000000" w:themeColor="text1"/>
          <w:sz w:val="24"/>
          <w:szCs w:val="24"/>
        </w:rPr>
        <w:t>d</w:t>
      </w:r>
      <w:r w:rsidRPr="00295CA8">
        <w:rPr>
          <w:rFonts w:ascii="Times New Roman" w:eastAsia="Times New Roman" w:hAnsi="Times New Roman" w:cs="Times New Roman"/>
          <w:bCs/>
          <w:color w:val="000000" w:themeColor="text1"/>
          <w:sz w:val="24"/>
          <w:szCs w:val="24"/>
        </w:rPr>
        <w:t xml:space="preserve"> current trends in correction agencies include</w:t>
      </w:r>
      <w:r w:rsidR="00B03E79">
        <w:rPr>
          <w:rFonts w:ascii="Times New Roman" w:eastAsia="Times New Roman" w:hAnsi="Times New Roman" w:cs="Times New Roman"/>
          <w:bCs/>
          <w:color w:val="000000" w:themeColor="text1"/>
          <w:sz w:val="24"/>
          <w:szCs w:val="24"/>
        </w:rPr>
        <w:t>;</w:t>
      </w:r>
      <w:r w:rsidRPr="00295CA8">
        <w:rPr>
          <w:rFonts w:ascii="Times New Roman" w:eastAsia="Times New Roman" w:hAnsi="Times New Roman" w:cs="Times New Roman"/>
          <w:bCs/>
          <w:color w:val="000000" w:themeColor="text1"/>
          <w:sz w:val="24"/>
          <w:szCs w:val="24"/>
        </w:rPr>
        <w:t xml:space="preserve"> offender monitoring technologies. There has also been “programs for drug-involved offenders which aim at changing their character” (Moses &amp; Foziahim, 2018). With the evolving technology, there is a likelihood that artificial intelligence will soon play a role in dealing with the offender through teaching and monitoring their behaviors in all setting</w:t>
      </w:r>
      <w:r w:rsidR="00B03E79">
        <w:rPr>
          <w:rFonts w:ascii="Times New Roman" w:eastAsia="Times New Roman" w:hAnsi="Times New Roman" w:cs="Times New Roman"/>
          <w:bCs/>
          <w:color w:val="000000" w:themeColor="text1"/>
          <w:sz w:val="24"/>
          <w:szCs w:val="24"/>
        </w:rPr>
        <w:t>s</w:t>
      </w:r>
      <w:r w:rsidRPr="00295CA8">
        <w:rPr>
          <w:rFonts w:ascii="Times New Roman" w:eastAsia="Times New Roman" w:hAnsi="Times New Roman" w:cs="Times New Roman"/>
          <w:bCs/>
          <w:color w:val="000000" w:themeColor="text1"/>
          <w:sz w:val="24"/>
          <w:szCs w:val="24"/>
        </w:rPr>
        <w:t xml:space="preserve">. </w:t>
      </w:r>
    </w:p>
    <w:p w:rsidR="0011409D" w:rsidRPr="00295CA8" w:rsidRDefault="0011409D" w:rsidP="00295CA8">
      <w:pPr>
        <w:shd w:val="clear" w:color="auto" w:fill="FFFFFF"/>
        <w:spacing w:after="150" w:line="480" w:lineRule="auto"/>
        <w:ind w:firstLine="720"/>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t xml:space="preserve">Private agencies have been hardly impacted by technology. “Private security personnel have been able to apply video surveillance” (Hollywood et al., 2018). Although this technology is evolving, it is expected that it will be more prevalent in the next four years. There has been a real-time security report through creased system control in the context of private policing. Another trend is insurance discounts for private security. Private security companies tend to monitor and rewards organizations which have taken an extra mile to safeguard their people as well as property through accurate employee education, video surveillance, and security teams. </w:t>
      </w:r>
    </w:p>
    <w:p w:rsidR="0011409D" w:rsidRPr="00295CA8" w:rsidRDefault="0011409D" w:rsidP="00295CA8">
      <w:pPr>
        <w:shd w:val="clear" w:color="auto" w:fill="FFFFFF"/>
        <w:spacing w:after="150" w:line="480" w:lineRule="auto"/>
        <w:jc w:val="center"/>
        <w:rPr>
          <w:rFonts w:ascii="Times New Roman" w:eastAsia="Times New Roman" w:hAnsi="Times New Roman" w:cs="Times New Roman"/>
          <w:b/>
          <w:bCs/>
          <w:color w:val="000000" w:themeColor="text1"/>
          <w:sz w:val="24"/>
          <w:szCs w:val="24"/>
        </w:rPr>
      </w:pPr>
      <w:r w:rsidRPr="00295CA8">
        <w:rPr>
          <w:rFonts w:ascii="Times New Roman" w:eastAsia="Times New Roman" w:hAnsi="Times New Roman" w:cs="Times New Roman"/>
          <w:b/>
          <w:bCs/>
          <w:color w:val="000000" w:themeColor="text1"/>
          <w:sz w:val="24"/>
          <w:szCs w:val="24"/>
        </w:rPr>
        <w:lastRenderedPageBreak/>
        <w:t>Conclusion.</w:t>
      </w:r>
    </w:p>
    <w:p w:rsidR="00295CA8" w:rsidRPr="00295CA8" w:rsidRDefault="0011409D" w:rsidP="00295CA8">
      <w:pPr>
        <w:shd w:val="clear" w:color="auto" w:fill="FFFFFF"/>
        <w:spacing w:after="150" w:line="480" w:lineRule="auto"/>
        <w:ind w:firstLine="720"/>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t>In summation, it is with no doubt that technology has transformed the nature of the criminal justice system</w:t>
      </w:r>
      <w:r w:rsidR="00B03E79">
        <w:rPr>
          <w:rFonts w:ascii="Times New Roman" w:eastAsia="Times New Roman" w:hAnsi="Times New Roman" w:cs="Times New Roman"/>
          <w:bCs/>
          <w:color w:val="000000" w:themeColor="text1"/>
          <w:sz w:val="24"/>
          <w:szCs w:val="24"/>
        </w:rPr>
        <w:t>s and operations of experts</w:t>
      </w:r>
      <w:r w:rsidRPr="00295CA8">
        <w:rPr>
          <w:rFonts w:ascii="Times New Roman" w:eastAsia="Times New Roman" w:hAnsi="Times New Roman" w:cs="Times New Roman"/>
          <w:bCs/>
          <w:color w:val="000000" w:themeColor="text1"/>
          <w:sz w:val="24"/>
          <w:szCs w:val="24"/>
        </w:rPr>
        <w:t xml:space="preserve"> through the different law enforcement agencies. Trends such as BWC have enhanced law enforcement efficiency by reducing increased use of power by the police. Video surveillance has necessitated more privatized security (Hollywood et al., 2018). Courts have been in a position to use electronic platforms to summon offenders. It is with no doubt that the evolving technology will thoroughly transform law enforcement </w:t>
      </w:r>
      <w:r w:rsidR="00B03E79">
        <w:rPr>
          <w:rFonts w:ascii="Times New Roman" w:eastAsia="Times New Roman" w:hAnsi="Times New Roman" w:cs="Times New Roman"/>
          <w:bCs/>
          <w:color w:val="000000" w:themeColor="text1"/>
          <w:sz w:val="24"/>
          <w:szCs w:val="24"/>
        </w:rPr>
        <w:t>agencies in the coming years.</w:t>
      </w: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295CA8" w:rsidRDefault="00295CA8" w:rsidP="00295CA8">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B03E79" w:rsidRDefault="00B03E79" w:rsidP="00644665">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B03E79" w:rsidRDefault="00B03E79" w:rsidP="00644665">
      <w:pPr>
        <w:shd w:val="clear" w:color="auto" w:fill="FFFFFF"/>
        <w:spacing w:after="150" w:line="480" w:lineRule="auto"/>
        <w:jc w:val="center"/>
        <w:rPr>
          <w:rFonts w:ascii="Times New Roman" w:eastAsia="Times New Roman" w:hAnsi="Times New Roman" w:cs="Times New Roman"/>
          <w:bCs/>
          <w:color w:val="000000" w:themeColor="text1"/>
          <w:sz w:val="24"/>
          <w:szCs w:val="24"/>
        </w:rPr>
      </w:pPr>
    </w:p>
    <w:p w:rsidR="006F793C" w:rsidRPr="00295CA8" w:rsidRDefault="006F793C" w:rsidP="00644665">
      <w:pPr>
        <w:shd w:val="clear" w:color="auto" w:fill="FFFFFF"/>
        <w:spacing w:after="150" w:line="480" w:lineRule="auto"/>
        <w:jc w:val="center"/>
        <w:rPr>
          <w:rFonts w:ascii="Times New Roman" w:eastAsia="Times New Roman" w:hAnsi="Times New Roman" w:cs="Times New Roman"/>
          <w:bCs/>
          <w:color w:val="000000" w:themeColor="text1"/>
          <w:sz w:val="24"/>
          <w:szCs w:val="24"/>
        </w:rPr>
      </w:pPr>
      <w:r w:rsidRPr="00295CA8">
        <w:rPr>
          <w:rFonts w:ascii="Times New Roman" w:eastAsia="Times New Roman" w:hAnsi="Times New Roman" w:cs="Times New Roman"/>
          <w:bCs/>
          <w:color w:val="000000" w:themeColor="text1"/>
          <w:sz w:val="24"/>
          <w:szCs w:val="24"/>
        </w:rPr>
        <w:lastRenderedPageBreak/>
        <w:t>References.</w:t>
      </w:r>
    </w:p>
    <w:p w:rsidR="00644665" w:rsidRPr="00295CA8" w:rsidRDefault="00644665" w:rsidP="00295CA8">
      <w:pPr>
        <w:shd w:val="clear" w:color="auto" w:fill="FFFFFF"/>
        <w:spacing w:after="150" w:line="480" w:lineRule="auto"/>
        <w:ind w:left="720" w:hanging="720"/>
        <w:rPr>
          <w:rFonts w:ascii="Times New Roman" w:hAnsi="Times New Roman" w:cs="Times New Roman"/>
          <w:color w:val="000000" w:themeColor="text1"/>
          <w:sz w:val="24"/>
          <w:szCs w:val="24"/>
          <w:shd w:val="clear" w:color="auto" w:fill="FFFFFF"/>
        </w:rPr>
      </w:pPr>
      <w:r w:rsidRPr="00295CA8">
        <w:rPr>
          <w:rFonts w:ascii="Times New Roman" w:hAnsi="Times New Roman" w:cs="Times New Roman"/>
          <w:color w:val="000000" w:themeColor="text1"/>
          <w:sz w:val="24"/>
          <w:szCs w:val="24"/>
          <w:shd w:val="clear" w:color="auto" w:fill="FFFFFF"/>
        </w:rPr>
        <w:t>Combs, C. C. (2017). </w:t>
      </w:r>
      <w:r w:rsidRPr="00295CA8">
        <w:rPr>
          <w:rFonts w:ascii="Times New Roman" w:hAnsi="Times New Roman" w:cs="Times New Roman"/>
          <w:i/>
          <w:iCs/>
          <w:color w:val="000000" w:themeColor="text1"/>
          <w:sz w:val="24"/>
          <w:szCs w:val="24"/>
          <w:shd w:val="clear" w:color="auto" w:fill="FFFFFF"/>
        </w:rPr>
        <w:t>Terrorism in the twenty-first century</w:t>
      </w:r>
      <w:r w:rsidRPr="00295CA8">
        <w:rPr>
          <w:rFonts w:ascii="Times New Roman" w:hAnsi="Times New Roman" w:cs="Times New Roman"/>
          <w:color w:val="000000" w:themeColor="text1"/>
          <w:sz w:val="24"/>
          <w:szCs w:val="24"/>
          <w:shd w:val="clear" w:color="auto" w:fill="FFFFFF"/>
        </w:rPr>
        <w:t>. Routledge.</w:t>
      </w:r>
    </w:p>
    <w:p w:rsidR="00644665" w:rsidRPr="00295CA8" w:rsidRDefault="00644665" w:rsidP="00295CA8">
      <w:pPr>
        <w:shd w:val="clear" w:color="auto" w:fill="FFFFFF"/>
        <w:spacing w:after="150" w:line="480" w:lineRule="auto"/>
        <w:ind w:left="720" w:hanging="720"/>
        <w:rPr>
          <w:rFonts w:ascii="Times New Roman" w:eastAsia="Times New Roman" w:hAnsi="Times New Roman" w:cs="Times New Roman"/>
          <w:bCs/>
          <w:color w:val="000000" w:themeColor="text1"/>
          <w:sz w:val="24"/>
          <w:szCs w:val="24"/>
        </w:rPr>
      </w:pPr>
      <w:r w:rsidRPr="00295CA8">
        <w:rPr>
          <w:rFonts w:ascii="Times New Roman" w:hAnsi="Times New Roman" w:cs="Times New Roman"/>
          <w:color w:val="000000" w:themeColor="text1"/>
          <w:sz w:val="24"/>
          <w:szCs w:val="24"/>
          <w:shd w:val="clear" w:color="auto" w:fill="FFFFFF"/>
        </w:rPr>
        <w:t>Hollywood, J. S., Woods, D., Lauland, A., Jackson, B. A., &amp; Silberglitt, R. (2018). </w:t>
      </w:r>
      <w:r w:rsidRPr="00295CA8">
        <w:rPr>
          <w:rFonts w:ascii="Times New Roman" w:hAnsi="Times New Roman" w:cs="Times New Roman"/>
          <w:i/>
          <w:iCs/>
          <w:color w:val="000000" w:themeColor="text1"/>
          <w:sz w:val="24"/>
          <w:szCs w:val="24"/>
          <w:shd w:val="clear" w:color="auto" w:fill="FFFFFF"/>
        </w:rPr>
        <w:t>Addressing Emerging Trends to Support the Future of Criminal Justice</w:t>
      </w:r>
      <w:r w:rsidRPr="00295CA8">
        <w:rPr>
          <w:rFonts w:ascii="Times New Roman" w:hAnsi="Times New Roman" w:cs="Times New Roman"/>
          <w:color w:val="000000" w:themeColor="text1"/>
          <w:sz w:val="24"/>
          <w:szCs w:val="24"/>
          <w:shd w:val="clear" w:color="auto" w:fill="FFFFFF"/>
        </w:rPr>
        <w:t>. RAND Corporation.</w:t>
      </w:r>
    </w:p>
    <w:p w:rsidR="00644665" w:rsidRPr="00295CA8" w:rsidRDefault="00644665" w:rsidP="00295CA8">
      <w:pPr>
        <w:shd w:val="clear" w:color="auto" w:fill="FFFFFF"/>
        <w:spacing w:after="150" w:line="480" w:lineRule="auto"/>
        <w:ind w:left="720" w:hanging="720"/>
        <w:rPr>
          <w:rFonts w:ascii="Times New Roman" w:hAnsi="Times New Roman" w:cs="Times New Roman"/>
          <w:color w:val="000000" w:themeColor="text1"/>
          <w:sz w:val="24"/>
          <w:szCs w:val="24"/>
          <w:shd w:val="clear" w:color="auto" w:fill="FFFFFF"/>
        </w:rPr>
      </w:pPr>
      <w:r w:rsidRPr="00295CA8">
        <w:rPr>
          <w:rFonts w:ascii="Times New Roman" w:hAnsi="Times New Roman" w:cs="Times New Roman"/>
          <w:color w:val="000000" w:themeColor="text1"/>
          <w:sz w:val="24"/>
          <w:szCs w:val="24"/>
          <w:shd w:val="clear" w:color="auto" w:fill="FFFFFF"/>
        </w:rPr>
        <w:t>Moses, S. K., &amp; Foziahim, M. (2018). Assessment of the current status and future directions in Criminology. </w:t>
      </w:r>
      <w:r w:rsidRPr="00295CA8">
        <w:rPr>
          <w:rFonts w:ascii="Times New Roman" w:hAnsi="Times New Roman" w:cs="Times New Roman"/>
          <w:i/>
          <w:iCs/>
          <w:color w:val="000000" w:themeColor="text1"/>
          <w:sz w:val="24"/>
          <w:szCs w:val="24"/>
          <w:shd w:val="clear" w:color="auto" w:fill="FFFFFF"/>
        </w:rPr>
        <w:t>World Scientific News</w:t>
      </w:r>
      <w:r w:rsidRPr="00295CA8">
        <w:rPr>
          <w:rFonts w:ascii="Times New Roman" w:hAnsi="Times New Roman" w:cs="Times New Roman"/>
          <w:color w:val="000000" w:themeColor="text1"/>
          <w:sz w:val="24"/>
          <w:szCs w:val="24"/>
          <w:shd w:val="clear" w:color="auto" w:fill="FFFFFF"/>
        </w:rPr>
        <w:t>, </w:t>
      </w:r>
      <w:r w:rsidRPr="00295CA8">
        <w:rPr>
          <w:rFonts w:ascii="Times New Roman" w:hAnsi="Times New Roman" w:cs="Times New Roman"/>
          <w:i/>
          <w:iCs/>
          <w:color w:val="000000" w:themeColor="text1"/>
          <w:sz w:val="24"/>
          <w:szCs w:val="24"/>
          <w:shd w:val="clear" w:color="auto" w:fill="FFFFFF"/>
        </w:rPr>
        <w:t>92</w:t>
      </w:r>
      <w:r w:rsidRPr="00295CA8">
        <w:rPr>
          <w:rFonts w:ascii="Times New Roman" w:hAnsi="Times New Roman" w:cs="Times New Roman"/>
          <w:color w:val="000000" w:themeColor="text1"/>
          <w:sz w:val="24"/>
          <w:szCs w:val="24"/>
          <w:shd w:val="clear" w:color="auto" w:fill="FFFFFF"/>
        </w:rPr>
        <w:t>(2), 372-377.</w:t>
      </w:r>
    </w:p>
    <w:p w:rsidR="00644665" w:rsidRPr="00295CA8" w:rsidRDefault="00644665" w:rsidP="00295CA8">
      <w:pPr>
        <w:shd w:val="clear" w:color="auto" w:fill="FFFFFF"/>
        <w:spacing w:after="150" w:line="480" w:lineRule="auto"/>
        <w:ind w:left="720" w:hanging="720"/>
        <w:rPr>
          <w:rFonts w:ascii="Times New Roman" w:hAnsi="Times New Roman" w:cs="Times New Roman"/>
          <w:color w:val="000000" w:themeColor="text1"/>
          <w:sz w:val="24"/>
          <w:szCs w:val="24"/>
          <w:shd w:val="clear" w:color="auto" w:fill="FFFFFF"/>
        </w:rPr>
      </w:pPr>
      <w:r w:rsidRPr="00295CA8">
        <w:rPr>
          <w:rFonts w:ascii="Times New Roman" w:hAnsi="Times New Roman" w:cs="Times New Roman"/>
          <w:color w:val="000000" w:themeColor="text1"/>
          <w:sz w:val="24"/>
          <w:szCs w:val="24"/>
          <w:shd w:val="clear" w:color="auto" w:fill="FFFFFF"/>
        </w:rPr>
        <w:t>Ratcliffe, J. H. (2016). </w:t>
      </w:r>
      <w:r w:rsidRPr="00295CA8">
        <w:rPr>
          <w:rFonts w:ascii="Times New Roman" w:hAnsi="Times New Roman" w:cs="Times New Roman"/>
          <w:i/>
          <w:iCs/>
          <w:color w:val="000000" w:themeColor="text1"/>
          <w:sz w:val="24"/>
          <w:szCs w:val="24"/>
          <w:shd w:val="clear" w:color="auto" w:fill="FFFFFF"/>
        </w:rPr>
        <w:t>Intelligence-led policing</w:t>
      </w:r>
      <w:r w:rsidRPr="00295CA8">
        <w:rPr>
          <w:rFonts w:ascii="Times New Roman" w:hAnsi="Times New Roman" w:cs="Times New Roman"/>
          <w:color w:val="000000" w:themeColor="text1"/>
          <w:sz w:val="24"/>
          <w:szCs w:val="24"/>
          <w:shd w:val="clear" w:color="auto" w:fill="FFFFFF"/>
        </w:rPr>
        <w:t>. Routledge.</w:t>
      </w:r>
    </w:p>
    <w:sectPr w:rsidR="00644665" w:rsidRPr="00295CA8" w:rsidSect="00295C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917" w:rsidRDefault="00BE6917" w:rsidP="00295CA8">
      <w:pPr>
        <w:spacing w:after="0" w:line="240" w:lineRule="auto"/>
      </w:pPr>
      <w:r>
        <w:separator/>
      </w:r>
    </w:p>
  </w:endnote>
  <w:endnote w:type="continuationSeparator" w:id="1">
    <w:p w:rsidR="00BE6917" w:rsidRDefault="00BE6917" w:rsidP="00295C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917" w:rsidRDefault="00BE6917" w:rsidP="00295CA8">
      <w:pPr>
        <w:spacing w:after="0" w:line="240" w:lineRule="auto"/>
      </w:pPr>
      <w:r>
        <w:separator/>
      </w:r>
    </w:p>
  </w:footnote>
  <w:footnote w:type="continuationSeparator" w:id="1">
    <w:p w:rsidR="00BE6917" w:rsidRDefault="00BE6917" w:rsidP="00295C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A8" w:rsidRPr="00295CA8" w:rsidRDefault="00295CA8">
    <w:pPr>
      <w:pStyle w:val="Header"/>
      <w:rPr>
        <w:rFonts w:ascii="Times New Roman" w:hAnsi="Times New Roman" w:cs="Times New Roman"/>
        <w:sz w:val="24"/>
        <w:szCs w:val="24"/>
      </w:rPr>
    </w:pPr>
    <w:r w:rsidRPr="00295CA8">
      <w:rPr>
        <w:rFonts w:ascii="Times New Roman" w:eastAsia="Times New Roman" w:hAnsi="Times New Roman" w:cs="Times New Roman"/>
        <w:bCs/>
        <w:sz w:val="24"/>
        <w:szCs w:val="24"/>
      </w:rPr>
      <w:t>TRENDS IN LAW ENFORCEMENT AGENCIES.</w:t>
    </w:r>
    <w:r w:rsidRPr="00295CA8">
      <w:rPr>
        <w:rFonts w:ascii="Times New Roman" w:eastAsia="Times New Roman" w:hAnsi="Times New Roman" w:cs="Times New Roman"/>
        <w:bCs/>
        <w:sz w:val="24"/>
        <w:szCs w:val="24"/>
      </w:rPr>
      <w:tab/>
    </w:r>
    <w:sdt>
      <w:sdtPr>
        <w:rPr>
          <w:rFonts w:ascii="Times New Roman" w:hAnsi="Times New Roman" w:cs="Times New Roman"/>
          <w:sz w:val="24"/>
          <w:szCs w:val="24"/>
        </w:rPr>
        <w:id w:val="-511916230"/>
        <w:docPartObj>
          <w:docPartGallery w:val="Page Numbers (Top of Page)"/>
          <w:docPartUnique/>
        </w:docPartObj>
      </w:sdtPr>
      <w:sdtEndPr>
        <w:rPr>
          <w:noProof/>
        </w:rPr>
      </w:sdtEndPr>
      <w:sdtContent>
        <w:r w:rsidR="00986F1E" w:rsidRPr="00295CA8">
          <w:rPr>
            <w:rFonts w:ascii="Times New Roman" w:hAnsi="Times New Roman" w:cs="Times New Roman"/>
            <w:sz w:val="24"/>
            <w:szCs w:val="24"/>
          </w:rPr>
          <w:fldChar w:fldCharType="begin"/>
        </w:r>
        <w:r w:rsidRPr="00295CA8">
          <w:rPr>
            <w:rFonts w:ascii="Times New Roman" w:hAnsi="Times New Roman" w:cs="Times New Roman"/>
            <w:sz w:val="24"/>
            <w:szCs w:val="24"/>
          </w:rPr>
          <w:instrText xml:space="preserve"> PAGE   \* MERGEFORMAT </w:instrText>
        </w:r>
        <w:r w:rsidR="00986F1E" w:rsidRPr="00295CA8">
          <w:rPr>
            <w:rFonts w:ascii="Times New Roman" w:hAnsi="Times New Roman" w:cs="Times New Roman"/>
            <w:sz w:val="24"/>
            <w:szCs w:val="24"/>
          </w:rPr>
          <w:fldChar w:fldCharType="separate"/>
        </w:r>
        <w:r w:rsidR="00B03E79">
          <w:rPr>
            <w:rFonts w:ascii="Times New Roman" w:hAnsi="Times New Roman" w:cs="Times New Roman"/>
            <w:noProof/>
            <w:sz w:val="24"/>
            <w:szCs w:val="24"/>
          </w:rPr>
          <w:t>5</w:t>
        </w:r>
        <w:r w:rsidR="00986F1E" w:rsidRPr="00295CA8">
          <w:rPr>
            <w:rFonts w:ascii="Times New Roman" w:hAnsi="Times New Roman" w:cs="Times New Roman"/>
            <w:noProof/>
            <w:sz w:val="24"/>
            <w:szCs w:val="24"/>
          </w:rPr>
          <w:fldChar w:fldCharType="end"/>
        </w:r>
      </w:sdtContent>
    </w:sdt>
  </w:p>
  <w:p w:rsidR="00295CA8" w:rsidRPr="00295CA8" w:rsidRDefault="00295CA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A8" w:rsidRPr="00295CA8" w:rsidRDefault="00295CA8">
    <w:pPr>
      <w:pStyle w:val="Header"/>
      <w:rPr>
        <w:rFonts w:ascii="Times New Roman" w:hAnsi="Times New Roman" w:cs="Times New Roman"/>
        <w:sz w:val="24"/>
        <w:szCs w:val="24"/>
      </w:rPr>
    </w:pPr>
    <w:r w:rsidRPr="00295CA8">
      <w:rPr>
        <w:rFonts w:ascii="Times New Roman" w:hAnsi="Times New Roman" w:cs="Times New Roman"/>
        <w:sz w:val="24"/>
        <w:szCs w:val="24"/>
      </w:rPr>
      <w:t xml:space="preserve">Running head: </w:t>
    </w:r>
    <w:r w:rsidRPr="00295CA8">
      <w:rPr>
        <w:rFonts w:ascii="Times New Roman" w:eastAsia="Times New Roman" w:hAnsi="Times New Roman" w:cs="Times New Roman"/>
        <w:bCs/>
        <w:sz w:val="24"/>
        <w:szCs w:val="24"/>
      </w:rPr>
      <w:t>TRENDS IN LAW ENFORCEMENT AGENCIES.</w:t>
    </w:r>
    <w:sdt>
      <w:sdtPr>
        <w:rPr>
          <w:rFonts w:ascii="Times New Roman" w:hAnsi="Times New Roman" w:cs="Times New Roman"/>
          <w:sz w:val="24"/>
          <w:szCs w:val="24"/>
        </w:rPr>
        <w:id w:val="891610599"/>
        <w:docPartObj>
          <w:docPartGallery w:val="Page Numbers (Top of Page)"/>
          <w:docPartUnique/>
        </w:docPartObj>
      </w:sdtPr>
      <w:sdtEndPr>
        <w:rPr>
          <w:noProof/>
        </w:rPr>
      </w:sdtEndPr>
      <w:sdtContent>
        <w:r w:rsidR="00B03E79">
          <w:rPr>
            <w:rFonts w:ascii="Times New Roman" w:hAnsi="Times New Roman" w:cs="Times New Roman"/>
            <w:sz w:val="24"/>
            <w:szCs w:val="24"/>
          </w:rPr>
          <w:t xml:space="preserve">                                              </w:t>
        </w:r>
        <w:r w:rsidR="00986F1E" w:rsidRPr="00295CA8">
          <w:rPr>
            <w:rFonts w:ascii="Times New Roman" w:hAnsi="Times New Roman" w:cs="Times New Roman"/>
            <w:sz w:val="24"/>
            <w:szCs w:val="24"/>
          </w:rPr>
          <w:fldChar w:fldCharType="begin"/>
        </w:r>
        <w:r w:rsidRPr="00295CA8">
          <w:rPr>
            <w:rFonts w:ascii="Times New Roman" w:hAnsi="Times New Roman" w:cs="Times New Roman"/>
            <w:sz w:val="24"/>
            <w:szCs w:val="24"/>
          </w:rPr>
          <w:instrText xml:space="preserve"> PAGE   \* MERGEFORMAT </w:instrText>
        </w:r>
        <w:r w:rsidR="00986F1E" w:rsidRPr="00295CA8">
          <w:rPr>
            <w:rFonts w:ascii="Times New Roman" w:hAnsi="Times New Roman" w:cs="Times New Roman"/>
            <w:sz w:val="24"/>
            <w:szCs w:val="24"/>
          </w:rPr>
          <w:fldChar w:fldCharType="separate"/>
        </w:r>
        <w:r w:rsidR="00B03E79">
          <w:rPr>
            <w:rFonts w:ascii="Times New Roman" w:hAnsi="Times New Roman" w:cs="Times New Roman"/>
            <w:noProof/>
            <w:sz w:val="24"/>
            <w:szCs w:val="24"/>
          </w:rPr>
          <w:t>1</w:t>
        </w:r>
        <w:r w:rsidR="00986F1E" w:rsidRPr="00295CA8">
          <w:rPr>
            <w:rFonts w:ascii="Times New Roman" w:hAnsi="Times New Roman" w:cs="Times New Roman"/>
            <w:noProof/>
            <w:sz w:val="24"/>
            <w:szCs w:val="24"/>
          </w:rPr>
          <w:fldChar w:fldCharType="end"/>
        </w:r>
      </w:sdtContent>
    </w:sdt>
  </w:p>
  <w:p w:rsidR="00295CA8" w:rsidRPr="00295CA8" w:rsidRDefault="00295CA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8775B"/>
    <w:rsid w:val="00057D8B"/>
    <w:rsid w:val="0011409D"/>
    <w:rsid w:val="00162D92"/>
    <w:rsid w:val="001A1064"/>
    <w:rsid w:val="00242088"/>
    <w:rsid w:val="00295CA8"/>
    <w:rsid w:val="00356AA9"/>
    <w:rsid w:val="0036545C"/>
    <w:rsid w:val="00381D15"/>
    <w:rsid w:val="003A6498"/>
    <w:rsid w:val="003C5DEB"/>
    <w:rsid w:val="0046391D"/>
    <w:rsid w:val="004B3A8D"/>
    <w:rsid w:val="004B4DCF"/>
    <w:rsid w:val="00521877"/>
    <w:rsid w:val="0058775B"/>
    <w:rsid w:val="00594BF0"/>
    <w:rsid w:val="006204A7"/>
    <w:rsid w:val="00644665"/>
    <w:rsid w:val="0065598A"/>
    <w:rsid w:val="00674D12"/>
    <w:rsid w:val="00693AA3"/>
    <w:rsid w:val="006977C1"/>
    <w:rsid w:val="006F793C"/>
    <w:rsid w:val="00830607"/>
    <w:rsid w:val="008B12E8"/>
    <w:rsid w:val="008B598A"/>
    <w:rsid w:val="00986F1E"/>
    <w:rsid w:val="009C5FA6"/>
    <w:rsid w:val="009F5EEA"/>
    <w:rsid w:val="00A072FB"/>
    <w:rsid w:val="00A65533"/>
    <w:rsid w:val="00A659C2"/>
    <w:rsid w:val="00AE5DD2"/>
    <w:rsid w:val="00B03E79"/>
    <w:rsid w:val="00BE6917"/>
    <w:rsid w:val="00C20E90"/>
    <w:rsid w:val="00D27A55"/>
    <w:rsid w:val="00D42B47"/>
    <w:rsid w:val="00DC21F7"/>
    <w:rsid w:val="00E8424B"/>
    <w:rsid w:val="00F044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7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CA8"/>
  </w:style>
  <w:style w:type="paragraph" w:styleId="Footer">
    <w:name w:val="footer"/>
    <w:basedOn w:val="Normal"/>
    <w:link w:val="FooterChar"/>
    <w:uiPriority w:val="99"/>
    <w:unhideWhenUsed/>
    <w:rsid w:val="00295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C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2019-02-10T09:37:00Z</dcterms:created>
  <dcterms:modified xsi:type="dcterms:W3CDTF">2019-02-10T09:37:00Z</dcterms:modified>
</cp:coreProperties>
</file>